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467B49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Sandar banen 20-22</w:t>
            </w:r>
            <w:r w:rsidR="00E41EB5">
              <w:rPr>
                <w:b/>
                <w:sz w:val="36"/>
                <w:szCs w:val="36"/>
              </w:rPr>
              <w:t xml:space="preserve"> </w:t>
            </w:r>
            <w:r w:rsidR="00BE690D">
              <w:rPr>
                <w:b/>
                <w:sz w:val="36"/>
                <w:szCs w:val="36"/>
              </w:rPr>
              <w:t>oktober</w:t>
            </w:r>
          </w:p>
          <w:p w:rsidR="00E41EB5" w:rsidRPr="00E41EB5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</w:t>
            </w:r>
            <w:r w:rsidR="00BE690D">
              <w:rPr>
                <w:b/>
                <w:sz w:val="36"/>
                <w:szCs w:val="36"/>
              </w:rPr>
              <w:t>OTA/JOTI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Pr="00E41EB5" w:rsidRDefault="00BE690D" w:rsidP="00E41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Oppmøte: </w:t>
      </w:r>
      <w:proofErr w:type="spellStart"/>
      <w:r w:rsidRPr="00BE690D">
        <w:rPr>
          <w:sz w:val="28"/>
          <w:szCs w:val="28"/>
        </w:rPr>
        <w:t>Rødsveien</w:t>
      </w:r>
      <w:proofErr w:type="spellEnd"/>
      <w:r w:rsidRPr="00BE690D">
        <w:rPr>
          <w:sz w:val="28"/>
          <w:szCs w:val="28"/>
        </w:rPr>
        <w:t xml:space="preserve"> – i enden ved fotballbanen</w:t>
      </w:r>
      <w:r>
        <w:rPr>
          <w:sz w:val="28"/>
          <w:szCs w:val="28"/>
        </w:rPr>
        <w:t xml:space="preserve"> </w:t>
      </w:r>
      <w:r w:rsidRPr="00BE690D">
        <w:rPr>
          <w:b/>
          <w:sz w:val="28"/>
          <w:szCs w:val="28"/>
        </w:rPr>
        <w:t>kl: 18.00</w:t>
      </w:r>
    </w:p>
    <w:p w:rsidR="00E41EB5" w:rsidRPr="00BE690D" w:rsidRDefault="00E41EB5" w:rsidP="00E41EB5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BE690D">
        <w:rPr>
          <w:b/>
          <w:sz w:val="28"/>
          <w:szCs w:val="28"/>
        </w:rPr>
        <w:t xml:space="preserve"> </w:t>
      </w:r>
      <w:proofErr w:type="spellStart"/>
      <w:r w:rsidR="00BE690D" w:rsidRPr="00BE690D">
        <w:rPr>
          <w:sz w:val="28"/>
          <w:szCs w:val="28"/>
        </w:rPr>
        <w:t>Rødsveien</w:t>
      </w:r>
      <w:proofErr w:type="spellEnd"/>
      <w:r w:rsidR="00BE690D" w:rsidRPr="00BE690D">
        <w:rPr>
          <w:sz w:val="28"/>
          <w:szCs w:val="28"/>
        </w:rPr>
        <w:t xml:space="preserve"> – i enden ved fotballbanen</w:t>
      </w:r>
      <w:r w:rsidR="00BE690D">
        <w:rPr>
          <w:sz w:val="28"/>
          <w:szCs w:val="28"/>
        </w:rPr>
        <w:t xml:space="preserve"> kl: </w:t>
      </w:r>
      <w:r w:rsidR="00BE690D" w:rsidRPr="00BE690D">
        <w:rPr>
          <w:b/>
          <w:sz w:val="28"/>
          <w:szCs w:val="28"/>
        </w:rPr>
        <w:t>13.00</w:t>
      </w:r>
    </w:p>
    <w:p w:rsidR="00E41EB5" w:rsidRPr="00BE690D" w:rsidRDefault="00E41EB5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BE690D">
        <w:rPr>
          <w:b/>
          <w:sz w:val="28"/>
          <w:szCs w:val="28"/>
        </w:rPr>
        <w:t xml:space="preserve"> </w:t>
      </w:r>
      <w:r w:rsidR="00F3124B">
        <w:rPr>
          <w:sz w:val="28"/>
          <w:szCs w:val="28"/>
        </w:rPr>
        <w:t>50,-</w:t>
      </w:r>
    </w:p>
    <w:p w:rsidR="00E25ABC" w:rsidRDefault="00E25ABC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</w:p>
    <w:p w:rsidR="006B7095" w:rsidRDefault="00954F03" w:rsidP="00E25ABC">
      <w:pPr>
        <w:rPr>
          <w:sz w:val="28"/>
          <w:szCs w:val="28"/>
        </w:rPr>
      </w:pPr>
      <w:r w:rsidRPr="006B7095">
        <w:rPr>
          <w:sz w:val="28"/>
          <w:szCs w:val="28"/>
        </w:rPr>
        <w:t>JOTA-JOTI handler om kommunikasjon, fellesskap og internasjonal speiding.</w:t>
      </w:r>
      <w:r w:rsidR="006B7095" w:rsidRPr="006B7095">
        <w:rPr>
          <w:sz w:val="28"/>
          <w:szCs w:val="28"/>
        </w:rPr>
        <w:t xml:space="preserve"> Denne helgen samles det over én million speidere fra minst 150 land på lufta og på internett. Det er mange det! Og alle disse har du mulighet til å få kontakt med og å bli kjent med. I Norge har vi </w:t>
      </w:r>
      <w:proofErr w:type="spellStart"/>
      <w:r w:rsidR="006B7095" w:rsidRPr="006B7095">
        <w:rPr>
          <w:sz w:val="28"/>
          <w:szCs w:val="28"/>
        </w:rPr>
        <w:t>ca</w:t>
      </w:r>
      <w:proofErr w:type="spellEnd"/>
      <w:r w:rsidR="006B7095" w:rsidRPr="006B7095">
        <w:rPr>
          <w:sz w:val="28"/>
          <w:szCs w:val="28"/>
        </w:rPr>
        <w:t xml:space="preserve"> 40 JOTA-stasjoner og totalt over 100 JOTA-JOTI arrangem</w:t>
      </w:r>
      <w:r w:rsidR="00262BD6">
        <w:rPr>
          <w:sz w:val="28"/>
          <w:szCs w:val="28"/>
        </w:rPr>
        <w:t>enter.</w:t>
      </w:r>
    </w:p>
    <w:p w:rsidR="000E4241" w:rsidRDefault="006B7095" w:rsidP="00E25ABC">
      <w:pPr>
        <w:rPr>
          <w:sz w:val="28"/>
          <w:szCs w:val="28"/>
        </w:rPr>
      </w:pPr>
      <w:r>
        <w:rPr>
          <w:sz w:val="28"/>
          <w:szCs w:val="28"/>
        </w:rPr>
        <w:t xml:space="preserve">Dere må ha med mat til </w:t>
      </w:r>
      <w:r w:rsidR="00467B49">
        <w:rPr>
          <w:sz w:val="28"/>
          <w:szCs w:val="28"/>
        </w:rPr>
        <w:t>alle måltider</w:t>
      </w:r>
      <w:r>
        <w:rPr>
          <w:sz w:val="28"/>
          <w:szCs w:val="28"/>
        </w:rPr>
        <w:t>.</w:t>
      </w:r>
      <w:r w:rsidR="00467B49">
        <w:rPr>
          <w:sz w:val="28"/>
          <w:szCs w:val="28"/>
        </w:rPr>
        <w:t xml:space="preserve"> Det blir tent griller både fredag og lørdag så vi anbefaler grillmat. </w:t>
      </w:r>
    </w:p>
    <w:p w:rsidR="00E25ABC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  <w:r w:rsidRPr="00B8452E">
        <w:rPr>
          <w:rFonts w:asciiTheme="minorHAnsi" w:hAnsiTheme="minorHAnsi"/>
          <w:sz w:val="32"/>
          <w:szCs w:val="32"/>
        </w:rPr>
        <w:t xml:space="preserve"> </w:t>
      </w:r>
    </w:p>
    <w:p w:rsidR="00B8452E" w:rsidRPr="00B8452E" w:rsidRDefault="00B8452E" w:rsidP="00E25ABC">
      <w:pPr>
        <w:pStyle w:val="Standard"/>
        <w:rPr>
          <w:rFonts w:asciiTheme="minorHAnsi" w:hAnsiTheme="minorHAnsi"/>
          <w:sz w:val="32"/>
          <w:szCs w:val="32"/>
        </w:rPr>
      </w:pP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Sovepose, liggeunderlag.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0E4241" w:rsidRDefault="000E4241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BE690D">
        <w:rPr>
          <w:rFonts w:asciiTheme="minorHAnsi" w:hAnsiTheme="minorHAnsi"/>
          <w:sz w:val="28"/>
          <w:szCs w:val="28"/>
          <w:u w:val="single"/>
        </w:rPr>
        <w:t>Mat</w:t>
      </w:r>
      <w:r w:rsidR="00BE690D" w:rsidRPr="00BE690D">
        <w:rPr>
          <w:rFonts w:asciiTheme="minorHAnsi" w:hAnsiTheme="minorHAnsi"/>
          <w:sz w:val="28"/>
          <w:szCs w:val="28"/>
          <w:u w:val="single"/>
        </w:rPr>
        <w:t xml:space="preserve"> til alle måltider</w:t>
      </w:r>
      <w:r w:rsidRPr="00BE690D">
        <w:rPr>
          <w:rFonts w:asciiTheme="minorHAnsi" w:hAnsiTheme="minorHAnsi"/>
          <w:sz w:val="28"/>
          <w:szCs w:val="28"/>
          <w:u w:val="single"/>
        </w:rPr>
        <w:t xml:space="preserve"> og drikke</w:t>
      </w:r>
      <w:r w:rsidR="00BE690D" w:rsidRPr="00BE690D">
        <w:rPr>
          <w:rFonts w:asciiTheme="minorHAnsi" w:hAnsiTheme="minorHAnsi"/>
          <w:sz w:val="28"/>
          <w:szCs w:val="28"/>
          <w:u w:val="single"/>
        </w:rPr>
        <w:t xml:space="preserve"> til hele helgen</w:t>
      </w:r>
      <w:r>
        <w:rPr>
          <w:rFonts w:asciiTheme="minorHAnsi" w:hAnsiTheme="minorHAnsi"/>
          <w:sz w:val="28"/>
          <w:szCs w:val="28"/>
        </w:rPr>
        <w:t>.</w:t>
      </w:r>
    </w:p>
    <w:p w:rsidR="00AA426C" w:rsidRDefault="00AA426C" w:rsidP="00E25ABC">
      <w:pPr>
        <w:pStyle w:val="Standard"/>
        <w:rPr>
          <w:rFonts w:asciiTheme="minorHAnsi" w:hAnsiTheme="minorHAnsi"/>
          <w:sz w:val="28"/>
          <w:szCs w:val="28"/>
        </w:rPr>
      </w:pPr>
    </w:p>
    <w:p w:rsidR="00AA426C" w:rsidRPr="00F3124B" w:rsidRDefault="00AA426C" w:rsidP="00AA426C">
      <w:pPr>
        <w:pStyle w:val="Standard"/>
        <w:jc w:val="center"/>
        <w:rPr>
          <w:rFonts w:ascii="Calibri"/>
          <w:b/>
          <w:color w:val="FF0000"/>
          <w:sz w:val="32"/>
          <w:szCs w:val="32"/>
          <w:u w:val="single"/>
        </w:rPr>
      </w:pPr>
      <w:r w:rsidRPr="00F3124B">
        <w:rPr>
          <w:rFonts w:ascii="Calibri"/>
          <w:b/>
          <w:color w:val="FF0000"/>
          <w:sz w:val="32"/>
          <w:szCs w:val="32"/>
          <w:u w:val="single"/>
        </w:rPr>
        <w:t>P</w:t>
      </w:r>
      <w:r w:rsidRPr="00F3124B">
        <w:rPr>
          <w:rFonts w:ascii="Calibri"/>
          <w:b/>
          <w:color w:val="FF0000"/>
          <w:sz w:val="32"/>
          <w:szCs w:val="32"/>
          <w:u w:val="single"/>
        </w:rPr>
        <w:t>å</w:t>
      </w:r>
      <w:r w:rsidRPr="00F3124B">
        <w:rPr>
          <w:rFonts w:ascii="Calibri"/>
          <w:b/>
          <w:color w:val="FF0000"/>
          <w:sz w:val="32"/>
          <w:szCs w:val="32"/>
          <w:u w:val="single"/>
        </w:rPr>
        <w:t>melding til K</w:t>
      </w:r>
      <w:r w:rsidR="00F3124B" w:rsidRPr="00F3124B">
        <w:rPr>
          <w:rFonts w:ascii="Calibri"/>
          <w:b/>
          <w:color w:val="FF0000"/>
          <w:sz w:val="32"/>
          <w:szCs w:val="32"/>
          <w:u w:val="single"/>
        </w:rPr>
        <w:t>ai Ingebrigtsen innen torsdag 12.10.17</w:t>
      </w:r>
      <w:r w:rsidRPr="00F3124B">
        <w:rPr>
          <w:rFonts w:ascii="Calibri"/>
          <w:b/>
          <w:color w:val="FF0000"/>
          <w:sz w:val="32"/>
          <w:szCs w:val="32"/>
          <w:u w:val="single"/>
        </w:rPr>
        <w:t xml:space="preserve"> kl 20.00!</w:t>
      </w:r>
    </w:p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467B49" w:rsidRDefault="00B03457" w:rsidP="006E2444">
      <w:pPr>
        <w:jc w:val="center"/>
        <w:rPr>
          <w:rStyle w:val="Hyperkobling"/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p w:rsidR="00D253AA" w:rsidRPr="007C0BB7" w:rsidRDefault="00D253AA" w:rsidP="00F13493">
      <w:pPr>
        <w:rPr>
          <w:color w:val="0000FF" w:themeColor="hyperlink"/>
          <w:sz w:val="24"/>
          <w:szCs w:val="24"/>
          <w:u w:val="single"/>
        </w:rPr>
      </w:pPr>
      <w:bookmarkStart w:id="0" w:name="_GoBack"/>
      <w:bookmarkEnd w:id="0"/>
    </w:p>
    <w:sectPr w:rsidR="00D253AA" w:rsidRPr="007C0BB7" w:rsidSect="00F6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EE"/>
    <w:rsid w:val="00093425"/>
    <w:rsid w:val="000E4241"/>
    <w:rsid w:val="001357CE"/>
    <w:rsid w:val="001D53A6"/>
    <w:rsid w:val="002016B4"/>
    <w:rsid w:val="00262BD6"/>
    <w:rsid w:val="003237EE"/>
    <w:rsid w:val="003C6C67"/>
    <w:rsid w:val="00412F7F"/>
    <w:rsid w:val="004633A0"/>
    <w:rsid w:val="00467B49"/>
    <w:rsid w:val="005042CB"/>
    <w:rsid w:val="006B7095"/>
    <w:rsid w:val="006C50E9"/>
    <w:rsid w:val="006E2444"/>
    <w:rsid w:val="007C0BB7"/>
    <w:rsid w:val="007D4FC9"/>
    <w:rsid w:val="007F03D6"/>
    <w:rsid w:val="00954F03"/>
    <w:rsid w:val="00A347A5"/>
    <w:rsid w:val="00AA426C"/>
    <w:rsid w:val="00AC2620"/>
    <w:rsid w:val="00B03457"/>
    <w:rsid w:val="00B61715"/>
    <w:rsid w:val="00B8452E"/>
    <w:rsid w:val="00BD088B"/>
    <w:rsid w:val="00BE690D"/>
    <w:rsid w:val="00BF1BFA"/>
    <w:rsid w:val="00D253AA"/>
    <w:rsid w:val="00E25ABC"/>
    <w:rsid w:val="00E41EB5"/>
    <w:rsid w:val="00F13493"/>
    <w:rsid w:val="00F3124B"/>
    <w:rsid w:val="00F50E7C"/>
    <w:rsid w:val="00F62A48"/>
    <w:rsid w:val="00F62EBD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02B"/>
  <w15:docId w15:val="{6145F0E0-200E-4E1C-9189-6499C4A1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Ellen Kristine Kristiansen</cp:lastModifiedBy>
  <cp:revision>6</cp:revision>
  <cp:lastPrinted>2014-01-09T07:47:00Z</cp:lastPrinted>
  <dcterms:created xsi:type="dcterms:W3CDTF">2017-09-18T16:42:00Z</dcterms:created>
  <dcterms:modified xsi:type="dcterms:W3CDTF">2017-10-11T18:22:00Z</dcterms:modified>
</cp:coreProperties>
</file>